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samrådsanmälan S 4397-2023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