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65129-2019 i Torsby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