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18304-2024 i Torsby kommun</w:t>
      </w:r>
    </w:p>
    <w:p>
      <w:r>
        <w:t>Detta klagomål behandlar höga naturvärden i avverkningsanmälan A 18304-2024 i Torsby kommun som inkom 2024-05-10 och omfattar 41,5 ha.</w:t>
      </w:r>
    </w:p>
    <w:p>
      <w:pPr>
        <w:pStyle w:val="Caption"/>
      </w:pPr>
      <w:r>
        <w:drawing>
          <wp:inline xmlns:a="http://schemas.openxmlformats.org/drawingml/2006/main" xmlns:pic="http://schemas.openxmlformats.org/drawingml/2006/picture">
            <wp:extent cx="5486400" cy="3612087"/>
            <wp:docPr id="1" name="Picture 1"/>
            <wp:cNvGraphicFramePr>
              <a:graphicFrameLocks noChangeAspect="1"/>
            </wp:cNvGraphicFramePr>
            <a:graphic>
              <a:graphicData uri="http://schemas.openxmlformats.org/drawingml/2006/picture">
                <pic:pic>
                  <pic:nvPicPr>
                    <pic:cNvPr id="0" name="A 18304-2024 karta.png"/>
                    <pic:cNvPicPr/>
                  </pic:nvPicPr>
                  <pic:blipFill>
                    <a:blip r:embed="rId16"/>
                    <a:stretch>
                      <a:fillRect/>
                    </a:stretch>
                  </pic:blipFill>
                  <pic:spPr>
                    <a:xfrm>
                      <a:off x="0" y="0"/>
                      <a:ext cx="5486400" cy="36120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6707684, E 412185 i SWEREF 99 TM.</w:t>
      </w:r>
    </w:p>
    <w:p>
      <w:r>
        <w:t>I och inom 25 meter från avverkningsanmälan finns fynd av 47 naturvårdsarter, varav 33 är rödlistade, 5 är fridlysta, 33 är typiska (T) och 13 är signalarter (S): skrovellavsknapp (EN), fläckporing (VU, T), garnlav (VU, T), gräddporing (VU, T), skrovlig taggsvamp (VU), spadskinn (VU), blanksvart spiklav (NT), blå taggsvamp (NT, T), dropptaggsvamp (NT, T), dvärgbägarlav (NT, T), gammelgransskål (NT, T), kolflarnlav (NT, T), kortskaftad ärgspik (NT), lunglav (NT, T), motaggsvamp (NT, T), mörk kolflarnlav (NT), nordtagging (NT), reliktbock (NT, T), skarp dropptaggsvamp (NT), skrovellav (NT, T), skrovlig flatbagge (NT, T), skuggblåslav (NT, T), svartvit taggsvamp (NT), tallticka (NT, T), talltita (NT, §4), tretåig hackspett (NT, T, §4), vaxspindling (NT), veckticka (NT, T), vedskivlav (NT, T), vedtrappmossa (NT, T), violettgrå tagellav (NT, T), vitgrynig nållav (NT), vitplätt (NT), barkticka (S, T), bronshjon (S, T), bårdlav (S, T), dvärgtufs (S), grovticka (S, T), grönpyrola (S, T), korallblylav (S, T), korallrot (S, T, §8), nästlav (S, T), plattlummer (S, T, §9), skinnlav (S, T), stuplav (S, T), vanlig flatbagge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47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