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36050-2026 i Torsby kommun</w:t>
      </w:r>
    </w:p>
    <w:p>
      <w:r>
        <w:t>Denna tillsynsbegäran behandlar höga naturvärden i avverkningsanmälan A 36050-2026 i Torsby kommun som inkom 2026-09-02 och omfattar 3,9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36050-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6705476, E 408834 i SWEREF 99 TM.</w:t>
      </w:r>
    </w:p>
    <w:p>
      <w:r>
        <w:t>I och inom 22 meter från avverkningsanmälan finns fynd av 5 naturvårdsarter, varav 4 är rödlistade och 5 är typiska (T): dropptaggsvamp (NT, T), dvärgbägarlav (NT, T), kolflarnlav (NT, T), vedskivlav (NT, T) och missne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Missne</w:t>
      </w:r>
      <w:r>
        <w:t xml:space="preserve"> är typisk art för </w:t>
      </w:r>
      <w:r>
        <w:rPr>
          <w:i/>
        </w:rPr>
        <w:t xml:space="preserve">9750 Svämlövskog, 9080 Lövsumpskog och 9760 Svämädellövskog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vedskivlav (NT, T) och missne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