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500-2022 i Tors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