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avverkningsanmälan A 14687-2026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