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18306-2024 i Torsby kommun</w:t>
      </w:r>
    </w:p>
    <w:p>
      <w:r>
        <w:t>Denna tillsynsbegäran behandlar höga naturvärden i avverkningsanmälan A 18306-2024 i Torsby kommun som inkom 2024-05-10 och omfattar 5,5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18306-2024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6702261, E 406922 i SWEREF 99 TM.</w:t>
      </w:r>
    </w:p>
    <w:p>
      <w:r>
        <w:t>I och inom 23 meter från avverkningsanmälan finns fynd av 9 naturvårdsarter, varav 5 är rödlistade, 8 är typiska (T) och 4 är signalarter (S): garnlav (VU, T), lunglav (NT, T), nordtagging (NT), tallticka (NT, T), vedtrappmossa (NT, T), bårdlav (S, T), korallblylav (S,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tallticka (NT, T), vedtrappmossa (NT, T), bårdlav (S, T), korallblylav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