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28-2019 i Tor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