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541-2025 i Torsby kommun</w:t>
      </w:r>
    </w:p>
    <w:p>
      <w:r>
        <w:t>Denna tillsynsbegäran behandlar höga naturvärden i samrådsanmälan S 541-2025 i Torsby kommun som inkom 2025-02-20 och omfattar 546,7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S 541-2025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6752841, E 376002 i SWEREF 99 TM.</w:t>
      </w:r>
    </w:p>
    <w:p>
      <w:r>
        <w:t>I och inom 24 meter från samrådsanmälan finns fynd av 6 naturvårdsarter, varav 3 är rödlistade, 5 är fridlysta, 4 är typiska (T) och 1 är signalart (S): garnlav (VU, T), brunlångöra (NT, §4a), nordfladdermus (NT, §4a), plattlummer (S, T, §9), mattlummer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