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16414-2023 i Torsby kommun</w:t>
      </w:r>
    </w:p>
    <w:p>
      <w:r>
        <w:t>Detta klagomål behandlar höga naturvärden i avverkningsanmälan A 16414-2023 i Torsby kommun som inkom 2023-04-06 och omfattar 8,8 ha.</w:t>
      </w:r>
    </w:p>
    <w:p>
      <w:pPr>
        <w:pStyle w:val="Caption"/>
      </w:pPr>
      <w:r>
        <w:drawing>
          <wp:inline xmlns:a="http://schemas.openxmlformats.org/drawingml/2006/main" xmlns:pic="http://schemas.openxmlformats.org/drawingml/2006/picture">
            <wp:extent cx="5486400" cy="5330692"/>
            <wp:docPr id="1" name="Picture 1"/>
            <wp:cNvGraphicFramePr>
              <a:graphicFrameLocks noChangeAspect="1"/>
            </wp:cNvGraphicFramePr>
            <a:graphic>
              <a:graphicData uri="http://schemas.openxmlformats.org/drawingml/2006/picture">
                <pic:pic>
                  <pic:nvPicPr>
                    <pic:cNvPr id="0" name="A 16414-2023 karta.png"/>
                    <pic:cNvPicPr/>
                  </pic:nvPicPr>
                  <pic:blipFill>
                    <a:blip r:embed="rId16"/>
                    <a:stretch>
                      <a:fillRect/>
                    </a:stretch>
                  </pic:blipFill>
                  <pic:spPr>
                    <a:xfrm>
                      <a:off x="0" y="0"/>
                      <a:ext cx="5486400" cy="53306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6670273, E 387659 i SWEREF 99 TM.</w:t>
      </w:r>
    </w:p>
    <w:p>
      <w:r>
        <w:t>I avverkningsanmälan finns fynd av 3 naturvårdsarter, varav 2 är rödlistade, 3 är fridlysta och 1 är typisk (T): sparvuggla (NT, §4), talltita (NT, §4)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