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20 meter från avverkningsanmälan A 44791-2026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