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787-2024 i Torsby kommun</w:t>
      </w:r>
    </w:p>
    <w:p>
      <w:r>
        <w:t>Denna tillsynsbegäran behandlar höga naturvärden i samrådsanmälan S 787-2024 i Torsby kommun som inkom 2024-03-18 och omfattar 58,5 ha.</w:t>
      </w:r>
    </w:p>
    <w:p>
      <w:pPr>
        <w:pStyle w:val="Caption"/>
      </w:pPr>
      <w:r>
        <w:drawing>
          <wp:inline xmlns:a="http://schemas.openxmlformats.org/drawingml/2006/main" xmlns:pic="http://schemas.openxmlformats.org/drawingml/2006/picture">
            <wp:extent cx="3823868" cy="5724000"/>
            <wp:docPr id="1" name="Picture 1"/>
            <wp:cNvGraphicFramePr>
              <a:graphicFrameLocks noChangeAspect="1"/>
            </wp:cNvGraphicFramePr>
            <a:graphic>
              <a:graphicData uri="http://schemas.openxmlformats.org/drawingml/2006/picture">
                <pic:pic>
                  <pic:nvPicPr>
                    <pic:cNvPr id="0" name="S 787-2024 karta.png"/>
                    <pic:cNvPicPr/>
                  </pic:nvPicPr>
                  <pic:blipFill>
                    <a:blip r:embed="rId16"/>
                    <a:stretch>
                      <a:fillRect/>
                    </a:stretch>
                  </pic:blipFill>
                  <pic:spPr>
                    <a:xfrm>
                      <a:off x="0" y="0"/>
                      <a:ext cx="3823868" cy="5724000"/>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6700858, E 378274 i SWEREF 99 TM.</w:t>
      </w:r>
    </w:p>
    <w:p>
      <w:r>
        <w:t>I och inom 7 meter från samrådsanmälan finns fynd av 2 naturvårdsarter, varav 1 är rödlistad, 1 är fridlyst och 2 är typiska (T): garnlav (VU,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