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avverkningsanmälan finns fynd av 2 naturvårdsarter, varav 1 är rödlistad, 2 är typiska (T) och 1 är signalart (S): doftskinn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