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407-2022 i Sto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