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57209-2022 i Storfors kommun</w:t>
      </w:r>
    </w:p>
    <w:p>
      <w:r>
        <w:t>Denna tillsynsbegäran behandlar höga naturvärden i avverkningsanmälan A 57209-2022 i Storfors kommun som inkom 2022-11-30 och omfattar 6,3 ha.</w:t>
      </w:r>
    </w:p>
    <w:p>
      <w:pPr>
        <w:pStyle w:val="Caption"/>
      </w:pPr>
      <w:r>
        <w:drawing>
          <wp:inline xmlns:a="http://schemas.openxmlformats.org/drawingml/2006/main" xmlns:pic="http://schemas.openxmlformats.org/drawingml/2006/picture">
            <wp:extent cx="3981229" cy="5724000"/>
            <wp:docPr id="1" name="Picture 1"/>
            <wp:cNvGraphicFramePr>
              <a:graphicFrameLocks noChangeAspect="1"/>
            </wp:cNvGraphicFramePr>
            <a:graphic>
              <a:graphicData uri="http://schemas.openxmlformats.org/drawingml/2006/picture">
                <pic:pic>
                  <pic:nvPicPr>
                    <pic:cNvPr id="0" name="A 57209-2022 karta.png"/>
                    <pic:cNvPicPr/>
                  </pic:nvPicPr>
                  <pic:blipFill>
                    <a:blip r:embed="rId16"/>
                    <a:stretch>
                      <a:fillRect/>
                    </a:stretch>
                  </pic:blipFill>
                  <pic:spPr>
                    <a:xfrm>
                      <a:off x="0" y="0"/>
                      <a:ext cx="398122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6591337, E 465106 i SWEREF 99 TM.</w:t>
      </w:r>
    </w:p>
    <w:p>
      <w:r>
        <w:t>Inom 11 meter från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