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2492-2022 i Hammarö kommun</w:t>
      </w:r>
    </w:p>
    <w:p>
      <w:r>
        <w:t>Detta klagomål behandlar höga naturvärden i samrådsanmälan S 2492-2022 i Hammarö kommun som inkom 2022-05-12 och omfattar 27,1 ha.</w:t>
      </w:r>
    </w:p>
    <w:p>
      <w:pPr>
        <w:pStyle w:val="Caption"/>
      </w:pPr>
      <w:r>
        <w:drawing>
          <wp:inline xmlns:a="http://schemas.openxmlformats.org/drawingml/2006/main" xmlns:pic="http://schemas.openxmlformats.org/drawingml/2006/picture">
            <wp:extent cx="5486400" cy="2075782"/>
            <wp:docPr id="1" name="Picture 1"/>
            <wp:cNvGraphicFramePr>
              <a:graphicFrameLocks noChangeAspect="1"/>
            </wp:cNvGraphicFramePr>
            <a:graphic>
              <a:graphicData uri="http://schemas.openxmlformats.org/drawingml/2006/picture">
                <pic:pic>
                  <pic:nvPicPr>
                    <pic:cNvPr id="0" name="S 2492-2022 karta.png"/>
                    <pic:cNvPicPr/>
                  </pic:nvPicPr>
                  <pic:blipFill>
                    <a:blip r:embed="rId16"/>
                    <a:stretch>
                      <a:fillRect/>
                    </a:stretch>
                  </pic:blipFill>
                  <pic:spPr>
                    <a:xfrm>
                      <a:off x="0" y="0"/>
                      <a:ext cx="5486400" cy="207578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6575844, E 416951 i SWEREF 99 TM.</w:t>
      </w:r>
    </w:p>
    <w:p>
      <w:r>
        <w:t>I och inom 21 meter från samrådsanmälan finns fynd av 7 naturvårdsarter, varav 5 är rödlistade, 3 är fridlysta och 4 är typiska (T): knärot (VU, T, §8), ryl (VU, T), koralltaggsvamp (NT, T), motaggsvamp (NT, T), svartvit taggsvamp (NT),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1957005"/>
            <wp:docPr id="2" name="Picture 2"/>
            <wp:cNvGraphicFramePr>
              <a:graphicFrameLocks noChangeAspect="1"/>
            </wp:cNvGraphicFramePr>
            <a:graphic>
              <a:graphicData uri="http://schemas.openxmlformats.org/drawingml/2006/picture">
                <pic:pic>
                  <pic:nvPicPr>
                    <pic:cNvPr id="0" name="S 2492-2022 karta knärot.png"/>
                    <pic:cNvPicPr/>
                  </pic:nvPicPr>
                  <pic:blipFill>
                    <a:blip r:embed="rId17"/>
                    <a:stretch>
                      <a:fillRect/>
                    </a:stretch>
                  </pic:blipFill>
                  <pic:spPr>
                    <a:xfrm>
                      <a:off x="0" y="0"/>
                      <a:ext cx="5486400" cy="195700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6575844, E 416951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