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276-2023 i Hamma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