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avverkningsanmälan A 41899-2023 i Hammarö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