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42337-2023 i Hammarö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