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2769-2023 i Hammarö kommun</w:t>
      </w:r>
    </w:p>
    <w:p>
      <w:r>
        <w:t>Detta klagomål behandlar höga naturvärden i avverkningsanmälan A 2769-2023 i Hammarö kommun som inkom 2023-01-18 och omfattar 8,7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2769-2023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6574012, E 416442 i SWEREF 99 TM.</w:t>
      </w:r>
    </w:p>
    <w:p>
      <w:r>
        <w:t>Inom 20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