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382-2024 i Hammar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