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1549-2026 i Hammarö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