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som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daggvide (VU) och bågsäv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