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443-2019 i Munk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