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6 meter från samrådsanmälan S 107-2026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