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12320-2024 i Forshaga kommun</w:t>
      </w:r>
    </w:p>
    <w:p>
      <w:r>
        <w:t>Denna tillsynsbegäran behandlar höga naturvärden i avverkningsanmälan A 12320-2024 i Forshaga kommun som inkom 2024-03-27 och omfattar 0,9 ha.</w:t>
      </w:r>
    </w:p>
    <w:p>
      <w:pPr>
        <w:pStyle w:val="Caption"/>
      </w:pPr>
      <w:r>
        <w:drawing>
          <wp:inline xmlns:a="http://schemas.openxmlformats.org/drawingml/2006/main" xmlns:pic="http://schemas.openxmlformats.org/drawingml/2006/picture">
            <wp:extent cx="4935229" cy="5724000"/>
            <wp:docPr id="1" name="Picture 1"/>
            <wp:cNvGraphicFramePr>
              <a:graphicFrameLocks noChangeAspect="1"/>
            </wp:cNvGraphicFramePr>
            <a:graphic>
              <a:graphicData uri="http://schemas.openxmlformats.org/drawingml/2006/picture">
                <pic:pic>
                  <pic:nvPicPr>
                    <pic:cNvPr id="0" name="A 12320-2024 karta.png"/>
                    <pic:cNvPicPr/>
                  </pic:nvPicPr>
                  <pic:blipFill>
                    <a:blip r:embed="rId16"/>
                    <a:stretch>
                      <a:fillRect/>
                    </a:stretch>
                  </pic:blipFill>
                  <pic:spPr>
                    <a:xfrm>
                      <a:off x="0" y="0"/>
                      <a:ext cx="4935229" cy="572400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6606740, E 418613 i SWEREF 99 TM.</w:t>
      </w:r>
    </w:p>
    <w:p>
      <w:r>
        <w:t>I avverkningsanmälan finns fynd av 1 naturvårdsarter, varav 1 är fridlyst och 1 är typisk (T): tofsmes (T,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Tofsmes (§4)</w:t>
      </w:r>
      <w:r>
        <w:t xml:space="preserve"> häckar i barr- och blandskog, främst i tallskog. Tofsmes är typisk art för </w:t>
      </w:r>
      <w:r>
        <w:rPr>
          <w:i/>
        </w:rPr>
        <w:t xml:space="preserve">9010 Taiga </w:t>
      </w:r>
      <w:r>
        <w:t>(SLU Artdatabanken, 2025).</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2026-10-22</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