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som inkom 2026-06-01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6597528, E 410308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