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61327-2021 i Grums kommun</w:t>
      </w:r>
    </w:p>
    <w:p>
      <w:r>
        <w:t>Denna tillsynsbegäran behandlar höga naturvärden i avverkningsanmälan A 61327-2021 i Grums kommun som inkom 2021-10-29 och omfattar 1,7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61327-2021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6586998, E 388138 i SWEREF 99 TM.</w:t>
      </w:r>
    </w:p>
    <w:p>
      <w:r>
        <w:t>Inom 21 meter från avverkningsanmälan finns fynd av 3 naturvårdsarter, varav 2 är rödlistade, 1 är fridlyst och 2 är typiska (T): talltagel (NT, T), tallticka (NT, 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