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klagomål behandlar höga naturvärden i avverkningsanmälan A 54073-2021 i Grums kommun som inkom 2021-10-01 och omfattar 20,6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6584676, E 386373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