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39819-2021 i Grums kommun</w:t>
      </w:r>
    </w:p>
    <w:p>
      <w:r>
        <w:t>Denna tillsynsbegäran behandlar höga naturvärden i avverkningsanmälan A 39819-2021 i Grums kommun som inkom 2021-08-09 och omfattar 34,6 ha.</w:t>
      </w:r>
    </w:p>
    <w:p>
      <w:pPr>
        <w:pStyle w:val="Caption"/>
      </w:pPr>
      <w:r>
        <w:drawing>
          <wp:inline xmlns:a="http://schemas.openxmlformats.org/drawingml/2006/main" xmlns:pic="http://schemas.openxmlformats.org/drawingml/2006/picture">
            <wp:extent cx="4238907" cy="5724000"/>
            <wp:docPr id="1" name="Picture 1"/>
            <wp:cNvGraphicFramePr>
              <a:graphicFrameLocks noChangeAspect="1"/>
            </wp:cNvGraphicFramePr>
            <a:graphic>
              <a:graphicData uri="http://schemas.openxmlformats.org/drawingml/2006/picture">
                <pic:pic>
                  <pic:nvPicPr>
                    <pic:cNvPr id="0" name="A 39819-2021 karta.png"/>
                    <pic:cNvPicPr/>
                  </pic:nvPicPr>
                  <pic:blipFill>
                    <a:blip r:embed="rId16"/>
                    <a:stretch>
                      <a:fillRect/>
                    </a:stretch>
                  </pic:blipFill>
                  <pic:spPr>
                    <a:xfrm>
                      <a:off x="0" y="0"/>
                      <a:ext cx="4238907" cy="5724000"/>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har ett svart streck som visar fyndplatsens exakta position. Kartans mittpunktskoordinat är N 6589623, E 389420 i SWEREF 99 TM.</w:t>
      </w:r>
    </w:p>
    <w:p>
      <w:r>
        <w:t>I och inom 13 meter från avverkningsanmälan finns fynd av 10 naturvårdsarter, varav 5 är rödlistade, 7 är typiska (T) och 5 är signalarter (S): garnlav (VU, T), dropptaggsvamp (NT, T), motaggsvamp (NT, T), trollfibbla (NT), vedskivlav (NT, T), bronshjon (S, T), kornknutmossa (S, T), mindre märgborre (S, T), thomsons trägnagare (S) och vågbandad barkbock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Kornknutmossa</w:t>
      </w:r>
      <w:r>
        <w:t xml:space="preserve"> växer främst på grova lågor i sumpskog och myrkanter och indikerar miljöer med rik och jämn tillgång på fuktigt liggande ved. En typisk växtplats i södra Sverige är naturskogsartad gransumpskog. Samtliga skogsskötselåtgärder på eller i omedelbar närhet av lokalerna utgör ett hot. Fragmenteringen av skogslandskapet liksom minskad mängd död ved är ett långsiktigt hot mot denna art. Kornknutmossa är typisk art för </w:t>
      </w:r>
      <w:r>
        <w:rPr>
          <w:i/>
        </w:rPr>
        <w:t xml:space="preserve">9010 Taiga </w:t>
      </w:r>
      <w:r>
        <w:t>och</w:t>
      </w:r>
      <w:r>
        <w:rPr>
          <w:i/>
        </w:rPr>
        <w:t xml:space="preserve"> 9740 Skogsbevuxen myr</w:t>
      </w:r>
      <w:r>
        <w:t xml:space="preserve"> (SLU Artdatabanken, 2024;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dropptaggsvamp (NT, T), motaggsvamp (NT, T), vedskivlav (NT, T), bronshjon (S, T), kornknutmossa (S, T) och mindre märgborre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