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6993-2022 i Grums kommun</w:t>
      </w:r>
    </w:p>
    <w:p>
      <w:r>
        <w:t>Detta klagomål behandlar höga naturvärden i samrådsanmälan S 6993-2022 i Grums kommun som inkom 2022-12-06 och omfattar 44,4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S 6993-2022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6576327, E 385455 i SWEREF 99 TM.</w:t>
      </w:r>
    </w:p>
    <w:p>
      <w:r>
        <w:t>I och inom 8 meter från samrådsanmälan finns fynd av 2 naturvårdsarter, varav 2 är fridlysta: trana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