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klagomål behandlar höga naturvärden i avverkningsanmälan A 26662-2025 i Grums kommun som inkom 2025-06-02 och omfattar 1,5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6591887, E 378581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