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dokument behandlar höga naturvärden i avverkningsanmälan A 34357-2022 i Grums kommun. Denna avverkningsanmälan inkom 2022-08-19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