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29756-2023 i Grums kommun</w:t>
      </w:r>
    </w:p>
    <w:p>
      <w:r>
        <w:t>Detta dokument behandlar höga naturvärden i avverkningsanmälan A 29756-2023 i Grums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