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dokument behandlar höga naturvärden i avverkningsanmälan A 17122-2024 i Grums kommun som inkom 2024-04-30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6593843, E 386386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