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dokument behandlar höga naturvärden i avverkningsanmälan A 19524-2024 i Grums kommun som inkom 2024-05-17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6593527, E 391963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