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dokument behandlar höga naturvärden i avverkningsanmälan A 29582-2024 i Grums kommun som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6569993, E 384769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