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dokument behandlar höga naturvärden i avverkningsanmälan A 4178-2022 i Grums kommun som inkom 2022-01-27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6592099, E 380957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