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Detta dokument behandlar höga naturvärden i avverkningsanmälan A 15321-2023 i Grums kommun som inkom 2023-04-03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6597296, E 378769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