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Detta dokument behandlar höga naturvärden i avverkningsanmälan A 29582-2024 i Grums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6569993, E 384769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