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Detta dokument behandlar höga naturvärden i avverkningsanmälan A 57233-2023 i Grums kommun som inkom 2023-11-15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6598379, E 387991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