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dokument behandlar höga naturvärden i avverkningsanmälan A 23860-2023 i Grums kommun. Denna avverkningsanmälan inkom 2023-06-01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