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237-2024 i Gr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