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57-2022 i Gr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