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67351-2020 i Grums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