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dokument behandlar höga naturvärden i avverkningsanmälan A 10647-2024 i Grums kommun som inkom 2024-03-17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6593698, E 391599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