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dokument behandlar höga naturvärden i avverkningsanmälan A 12296-2026 i Grums kommun som inkom 2026-03-06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6589061, E 383186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