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dokument behandlar höga naturvärden i avverkningsanmälan A 5280-2022 i Grums kommun som inkom 2022-02-01 och omfattar 37,1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ask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6569962, E 391261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