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Detta dokument behandlar höga naturvärden i avverkningsanmälan A 12296-2026 i Grums kommun som inkom 2026-03-06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6589061, E 383186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