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Detta dokument behandlar höga naturvärden i avverkningsanmälan A 39819-2021 i Grums kommun som inkom 2021-08-09 och omfattar 34,6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6589623, E 389420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13 meter från avverkningsanmälan har följande 10 naturvårdsarter hittats: garnlav (VU, T), dropptaggsvamp (NT, T), motaggsvamp (NT, T), trollfibbla (NT), vedskivlav (NT, T), bronshjon (S, T), kornknutmossa (S, T), mindre märgborre (S, T), thomsons trägnagare (S) och vågbandad barkbock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